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8B77" w14:textId="6961F2FC" w:rsidR="00671218" w:rsidRPr="00671218" w:rsidRDefault="00671218" w:rsidP="0067121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</w:t>
      </w:r>
      <w:r w:rsidRPr="00671218">
        <w:rPr>
          <w:rFonts w:ascii="Arial" w:hAnsi="Arial" w:cs="Arial"/>
          <w:b/>
          <w:bCs/>
          <w:color w:val="000000"/>
        </w:rPr>
        <w:t>INFORMACE PRO OBČANY</w:t>
      </w:r>
    </w:p>
    <w:p w14:paraId="749D5375" w14:textId="77777777" w:rsidR="00671218" w:rsidRDefault="00671218" w:rsidP="0067121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29799D4" w14:textId="77777777" w:rsidR="00671218" w:rsidRDefault="00671218" w:rsidP="00671218">
      <w:p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na základě dnešních informací od žadatele </w:t>
      </w:r>
      <w:r>
        <w:rPr>
          <w:rFonts w:ascii="Arial" w:hAnsi="Arial" w:cs="Arial"/>
          <w:b/>
          <w:bCs/>
          <w:color w:val="000000"/>
          <w:lang w:eastAsia="cs-CZ"/>
        </w:rPr>
        <w:t>dochází k předčasnému ukončení 1. termínu</w:t>
      </w:r>
      <w:r>
        <w:rPr>
          <w:rFonts w:ascii="Arial" w:hAnsi="Arial" w:cs="Arial"/>
          <w:color w:val="000000"/>
          <w:lang w:eastAsia="cs-CZ"/>
        </w:rPr>
        <w:t xml:space="preserve"> úplné uzavírky v obci Blatec, a to </w:t>
      </w:r>
      <w:r>
        <w:rPr>
          <w:rFonts w:ascii="Arial" w:hAnsi="Arial" w:cs="Arial"/>
          <w:b/>
          <w:bCs/>
          <w:color w:val="000000"/>
          <w:lang w:eastAsia="cs-CZ"/>
        </w:rPr>
        <w:t>do 18. 3. 2022 (původně do 20. 4. 2022)</w:t>
      </w:r>
      <w:r>
        <w:rPr>
          <w:rFonts w:ascii="Arial" w:hAnsi="Arial" w:cs="Arial"/>
          <w:color w:val="000000"/>
          <w:lang w:eastAsia="cs-CZ"/>
        </w:rPr>
        <w:t xml:space="preserve">. Vedení spojů linky </w:t>
      </w:r>
      <w:r>
        <w:rPr>
          <w:rFonts w:ascii="Arial" w:hAnsi="Arial" w:cs="Arial"/>
          <w:b/>
          <w:bCs/>
          <w:color w:val="000000"/>
          <w:lang w:eastAsia="cs-CZ"/>
        </w:rPr>
        <w:t>920500</w:t>
      </w:r>
      <w:r>
        <w:rPr>
          <w:rFonts w:ascii="Arial" w:hAnsi="Arial" w:cs="Arial"/>
          <w:color w:val="000000"/>
          <w:lang w:eastAsia="cs-CZ"/>
        </w:rPr>
        <w:t xml:space="preserve"> v obci Blatec se vrátí do původní trasy s obousměrnou obsluhou stávající zastávky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lang w:eastAsia="cs-CZ"/>
        </w:rPr>
        <w:t>Blatec,náves</w:t>
      </w:r>
      <w:proofErr w:type="spellEnd"/>
      <w:proofErr w:type="gramEnd"/>
      <w:r>
        <w:rPr>
          <w:rFonts w:ascii="Arial" w:hAnsi="Arial" w:cs="Arial"/>
          <w:color w:val="000000"/>
          <w:lang w:eastAsia="cs-CZ"/>
        </w:rPr>
        <w:t>.</w:t>
      </w:r>
    </w:p>
    <w:p w14:paraId="1CF52A44" w14:textId="77777777" w:rsidR="00671218" w:rsidRDefault="00671218" w:rsidP="00671218">
      <w:pPr>
        <w:rPr>
          <w:rFonts w:ascii="Arial" w:hAnsi="Arial" w:cs="Arial"/>
          <w:color w:val="002060"/>
        </w:rPr>
      </w:pPr>
    </w:p>
    <w:p w14:paraId="04633ACA" w14:textId="77777777" w:rsidR="00671218" w:rsidRDefault="00671218" w:rsidP="0067121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0000"/>
          <w:lang w:eastAsia="cs-CZ"/>
        </w:rPr>
        <w:t xml:space="preserve">Aktualizované informace naleznete také zde: </w:t>
      </w:r>
      <w:hyperlink r:id="rId4" w:history="1">
        <w:r>
          <w:rPr>
            <w:rStyle w:val="Hypertextovodkaz"/>
            <w:rFonts w:ascii="Arial" w:hAnsi="Arial" w:cs="Arial"/>
          </w:rPr>
          <w:t>https://www.idsok.cz/vyluky/uzavirka-silnic-v-blatci/</w:t>
        </w:r>
      </w:hyperlink>
      <w:r>
        <w:rPr>
          <w:rFonts w:ascii="Arial" w:hAnsi="Arial" w:cs="Arial"/>
          <w:color w:val="002060"/>
        </w:rPr>
        <w:t>.</w:t>
      </w:r>
    </w:p>
    <w:p w14:paraId="6DD300D1" w14:textId="77777777" w:rsidR="00671218" w:rsidRDefault="00671218" w:rsidP="00671218">
      <w:pPr>
        <w:rPr>
          <w:rFonts w:ascii="Arial" w:hAnsi="Arial" w:cs="Arial"/>
          <w:color w:val="002060"/>
        </w:rPr>
      </w:pPr>
    </w:p>
    <w:p w14:paraId="52D33CEC" w14:textId="77777777" w:rsidR="00671218" w:rsidRDefault="00671218" w:rsidP="0067121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/>
        </w:rPr>
        <w:t>Děkujeme za spolupráci při informování Vašich občanů.</w:t>
      </w:r>
    </w:p>
    <w:p w14:paraId="0CD51243" w14:textId="77777777" w:rsidR="00671218" w:rsidRDefault="00671218" w:rsidP="00671218">
      <w:pPr>
        <w:rPr>
          <w:rFonts w:ascii="Arial" w:hAnsi="Arial" w:cs="Arial"/>
          <w:color w:val="002060"/>
        </w:rPr>
      </w:pPr>
    </w:p>
    <w:p w14:paraId="652A56B9" w14:textId="77777777" w:rsidR="00671218" w:rsidRDefault="00671218" w:rsidP="00671218">
      <w:pPr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lang w:eastAsia="cs-CZ"/>
        </w:rPr>
        <w:t>S pozdravem</w:t>
      </w:r>
    </w:p>
    <w:p w14:paraId="244DF4DD" w14:textId="77777777" w:rsidR="00671218" w:rsidRDefault="00671218" w:rsidP="00671218">
      <w:pPr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  <w:color w:val="1F497D"/>
          <w:lang w:eastAsia="cs-CZ"/>
        </w:rPr>
        <w:t> </w:t>
      </w:r>
    </w:p>
    <w:p w14:paraId="5DB78D36" w14:textId="77777777" w:rsidR="00671218" w:rsidRDefault="00671218" w:rsidP="00671218">
      <w:pP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Iveta SPÁČILOVÁ</w:t>
      </w:r>
    </w:p>
    <w:p w14:paraId="65B14308" w14:textId="77777777" w:rsidR="00671218" w:rsidRDefault="00671218" w:rsidP="00671218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eastAsia="cs-CZ"/>
        </w:rPr>
        <w:t>odborný dopravní referent</w:t>
      </w:r>
    </w:p>
    <w:p w14:paraId="5C6571C1" w14:textId="77777777" w:rsidR="00671218" w:rsidRDefault="00671218" w:rsidP="00671218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odbor řízení dopravy a dopravních systémů</w:t>
      </w:r>
    </w:p>
    <w:p w14:paraId="3AC9EFE0" w14:textId="77777777" w:rsidR="00671218" w:rsidRDefault="00671218" w:rsidP="00671218">
      <w:pPr>
        <w:rPr>
          <w:rFonts w:ascii="Arial" w:hAnsi="Arial" w:cs="Arial"/>
          <w:color w:val="000000"/>
          <w:sz w:val="18"/>
          <w:szCs w:val="18"/>
          <w:lang w:eastAsia="cs-CZ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eastAsia="cs-CZ"/>
        </w:rPr>
        <w:t>tel:   </w:t>
      </w:r>
      <w:proofErr w:type="gramEnd"/>
      <w:r>
        <w:rPr>
          <w:rFonts w:ascii="Arial" w:hAnsi="Arial" w:cs="Arial"/>
          <w:color w:val="000000"/>
          <w:sz w:val="18"/>
          <w:szCs w:val="18"/>
          <w:lang w:eastAsia="cs-CZ"/>
        </w:rPr>
        <w:t>     +420 587 336 652</w:t>
      </w:r>
    </w:p>
    <w:p w14:paraId="70043A64" w14:textId="77777777" w:rsidR="00671218" w:rsidRDefault="00671218" w:rsidP="00671218">
      <w:pPr>
        <w:spacing w:after="120"/>
        <w:rPr>
          <w:rFonts w:ascii="Arial" w:hAnsi="Arial" w:cs="Arial"/>
          <w:color w:val="000000"/>
          <w:sz w:val="18"/>
          <w:szCs w:val="18"/>
          <w:u w:val="single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</w:rPr>
          <w:t>spacilova@kidsok.cz</w:t>
        </w:r>
      </w:hyperlink>
    </w:p>
    <w:p w14:paraId="6D40FC3F" w14:textId="286E155A" w:rsidR="00671218" w:rsidRDefault="00671218" w:rsidP="00671218">
      <w:pPr>
        <w:rPr>
          <w:color w:val="000000"/>
          <w:sz w:val="18"/>
          <w:szCs w:val="18"/>
          <w:lang w:eastAsia="cs-CZ"/>
        </w:rPr>
      </w:pPr>
      <w:r>
        <w:rPr>
          <w:rFonts w:ascii="Arial" w:hAnsi="Arial" w:cs="Arial"/>
          <w:i/>
          <w:iCs/>
          <w:noProof/>
          <w:color w:val="9D9EA0"/>
          <w:sz w:val="15"/>
          <w:szCs w:val="15"/>
          <w:lang w:eastAsia="cs-CZ"/>
        </w:rPr>
        <w:drawing>
          <wp:inline distT="0" distB="0" distL="0" distR="0" wp14:anchorId="2B2655B3" wp14:editId="749237A8">
            <wp:extent cx="2138680" cy="580390"/>
            <wp:effectExtent l="0" t="0" r="13970" b="10160"/>
            <wp:docPr id="1" name="Obrázek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D72C" w14:textId="77777777" w:rsidR="009A6FBA" w:rsidRDefault="009A6FBA"/>
    <w:sectPr w:rsidR="009A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18"/>
    <w:rsid w:val="00671218"/>
    <w:rsid w:val="009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8EC5"/>
  <w15:chartTrackingRefBased/>
  <w15:docId w15:val="{24AFBA03-CD7C-475E-BDC3-B0841B61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21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121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71218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2D41.8CABE7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sok.cz/" TargetMode="External"/><Relationship Id="rId5" Type="http://schemas.openxmlformats.org/officeDocument/2006/relationships/hyperlink" Target="mailto:spacilova@kidsok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dsok.cz/vyluky/uzavirka-silnic-v-blatc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dcterms:created xsi:type="dcterms:W3CDTF">2022-03-18T06:50:00Z</dcterms:created>
  <dcterms:modified xsi:type="dcterms:W3CDTF">2022-03-18T06:52:00Z</dcterms:modified>
</cp:coreProperties>
</file>